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128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30),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Фабиянского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Феликсовича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7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Киев, Республика Украина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работающе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НПЭФ </w:t>
      </w:r>
      <w:r>
        <w:rPr>
          <w:rFonts w:ascii="Times New Roman" w:eastAsia="Times New Roman" w:hAnsi="Times New Roman" w:cs="Times New Roman"/>
          <w:sz w:val="26"/>
          <w:szCs w:val="26"/>
        </w:rPr>
        <w:t>ЭкоСервис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проживающей по адресу: </w:t>
      </w:r>
      <w:r>
        <w:rPr>
          <w:rStyle w:val="cat-UserDefinedgrp-3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Style w:val="cat-PassportDatagrp-28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15.33</w:t>
      </w:r>
      <w:r>
        <w:rPr>
          <w:rFonts w:ascii="Times New Roman" w:eastAsia="Times New Roman" w:hAnsi="Times New Roman" w:cs="Times New Roman"/>
          <w:sz w:val="26"/>
          <w:szCs w:val="26"/>
        </w:rPr>
        <w:t>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Фабиянский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НПЭФ </w:t>
      </w:r>
      <w:r>
        <w:rPr>
          <w:rFonts w:ascii="Times New Roman" w:eastAsia="Times New Roman" w:hAnsi="Times New Roman" w:cs="Times New Roman"/>
          <w:sz w:val="26"/>
          <w:szCs w:val="26"/>
        </w:rPr>
        <w:t>ЭкоСервис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</w:rPr>
        <w:t>дом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 кв.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стави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страховом стаже по </w:t>
      </w:r>
      <w:r>
        <w:rPr>
          <w:rFonts w:ascii="Times New Roman" w:eastAsia="Times New Roman" w:hAnsi="Times New Roman" w:cs="Times New Roman"/>
          <w:sz w:val="26"/>
          <w:szCs w:val="26"/>
        </w:rPr>
        <w:t>форме СЗВ-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СТАЖ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</w:rPr>
        <w:t>01.04.1996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</w:rPr>
        <w:t>Об индивидуальном (персонифицированном) учете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плательщики страховых взносов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характера, на вознаграждения по которым в соответствии с </w:t>
      </w:r>
      <w:hyperlink r:id="rId4" w:anchor="/document/10900200/entry/4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страховые взносы) следующие </w:t>
      </w:r>
      <w:hyperlink r:id="rId4" w:anchor="/multilink/10106192/paragraph/331846/number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: 1) страховой номер индивидуального лицевого счета; 2) фамилию, имя и отчество; 3) дату приема на работу (для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застрахованного лица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; 4) 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включаемые в стаж на соответствующих видах работ, определяемый особыми условиями труда, работой в районах Крайнего Севера и приравненных к ним местностях.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отчета </w:t>
      </w:r>
      <w:r>
        <w:rPr>
          <w:rFonts w:ascii="Times New Roman" w:eastAsia="Times New Roman" w:hAnsi="Times New Roman" w:cs="Times New Roman"/>
          <w:sz w:val="26"/>
          <w:szCs w:val="26"/>
        </w:rPr>
        <w:t>СЗВ-</w:t>
      </w:r>
      <w:r>
        <w:rPr>
          <w:rFonts w:ascii="Times New Roman" w:eastAsia="Times New Roman" w:hAnsi="Times New Roman" w:cs="Times New Roman"/>
          <w:sz w:val="26"/>
          <w:szCs w:val="26"/>
        </w:rPr>
        <w:t>СТАЖ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 24 час. 00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Фабиянский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Фабиянск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его отсутствие.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исследовав материалы дела, считает, что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Фабиянского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Style w:val="cat-UserDefinedgrp-3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Фабиянский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ставил в установленный законодательством Российской Федерации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страховом стаже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форме СЗВ-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СТАЖ за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ЕГРЮЛ;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уведомлением об отсутствии сведений о страховом стаже за отчетный период </w:t>
      </w:r>
      <w:r>
        <w:rPr>
          <w:rFonts w:ascii="Times New Roman" w:eastAsia="Times New Roman" w:hAnsi="Times New Roman" w:cs="Times New Roman"/>
          <w:sz w:val="26"/>
          <w:szCs w:val="26"/>
        </w:rPr>
        <w:t>2022 год (форма СЗВ-СТАЖ)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актом о выявлении нарушения в сфере законодательства РФ об индивидуальном (персонифицированном) учете в системе обязательного пенсионного страхования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2 ст. 11 Федерального Закона от 01.04.1996 г. № 27-ФЗ «Об индивидуальном (персонифицированном) учете в системе обязательного пенсионного страхования» плательщики страховых взносов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</w:t>
      </w:r>
      <w:hyperlink r:id="rId4" w:anchor="/document/10900200/entry/4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о налогах и сборах начисляются страховые взносы) следующие </w:t>
      </w:r>
      <w:hyperlink r:id="rId4" w:anchor="/multilink/10106192/paragraph/331846/number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страховой номер индивидуального лицевого счета; 2) фамилию, имя и отчество; 3) дату приема на работу (для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застрахованного лица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4) 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соответствующих видах работ, определяемый особыми условиями труда, работой в районах Крайнего Севера и приравненных к ним местностях.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Фабиянского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15.33.2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Непредставление в установленный </w:t>
      </w:r>
      <w:hyperlink r:id="rId5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>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 правонарушения, личность лица, привлекаемого к административной ответственности.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судья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Доказательств привлечения </w:t>
      </w:r>
      <w:r>
        <w:rPr>
          <w:rFonts w:ascii="Times New Roman" w:eastAsia="Times New Roman" w:hAnsi="Times New Roman" w:cs="Times New Roman"/>
          <w:sz w:val="26"/>
          <w:szCs w:val="26"/>
        </w:rPr>
        <w:t>Фабиянского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4.6 КоАП РФ к административной ответственности за нарушение законодательства по 15 главе КоАП РФ материалы дела не содержат.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29.9 ч.1, 29.10, 30.1</w:t>
      </w:r>
      <w:r>
        <w:rPr>
          <w:rFonts w:ascii="Times New Roman" w:eastAsia="Times New Roman" w:hAnsi="Times New Roman" w:cs="Times New Roman"/>
          <w:sz w:val="26"/>
          <w:szCs w:val="26"/>
        </w:rPr>
        <w:t>, 32.2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судья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НПЭФ </w:t>
      </w:r>
      <w:r>
        <w:rPr>
          <w:rFonts w:ascii="Times New Roman" w:eastAsia="Times New Roman" w:hAnsi="Times New Roman" w:cs="Times New Roman"/>
          <w:sz w:val="26"/>
          <w:szCs w:val="26"/>
        </w:rPr>
        <w:t>ЭкоСервис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Фабиянского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Феликсовича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15.33</w:t>
      </w:r>
      <w:r>
        <w:rPr>
          <w:rFonts w:ascii="Times New Roman" w:eastAsia="Times New Roman" w:hAnsi="Times New Roman" w:cs="Times New Roman"/>
          <w:sz w:val="26"/>
          <w:szCs w:val="26"/>
        </w:rPr>
        <w:t>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Реквизиты для оплаты штрафа: </w:t>
      </w:r>
      <w:r>
        <w:rPr>
          <w:rFonts w:ascii="Times New Roman" w:eastAsia="Times New Roman" w:hAnsi="Times New Roman" w:cs="Times New Roman"/>
          <w:sz w:val="27"/>
          <w:szCs w:val="27"/>
        </w:rPr>
        <w:t>Банк получателя - РКЦ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Ханты-Мансийск//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ФК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БИК ТОФК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007162163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Счет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получателя платежа (номер казначейского счета, </w:t>
      </w:r>
      <w:r>
        <w:rPr>
          <w:rFonts w:ascii="Times New Roman" w:eastAsia="Times New Roman" w:hAnsi="Times New Roman" w:cs="Times New Roman"/>
          <w:sz w:val="27"/>
          <w:szCs w:val="27"/>
        </w:rPr>
        <w:t>Р/счет)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03100643000000018700; Номер счета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банка получателя (номер банковского счета, входящего в состав единого казначейского счета, </w:t>
      </w:r>
      <w:r>
        <w:rPr>
          <w:rFonts w:ascii="Times New Roman" w:eastAsia="Times New Roman" w:hAnsi="Times New Roman" w:cs="Times New Roman"/>
          <w:sz w:val="27"/>
          <w:szCs w:val="27"/>
        </w:rPr>
        <w:t>Кор/счет)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40102810245370000007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Получатель - </w:t>
      </w:r>
      <w:r>
        <w:rPr>
          <w:rFonts w:ascii="Times New Roman" w:eastAsia="Times New Roman" w:hAnsi="Times New Roman" w:cs="Times New Roman"/>
          <w:sz w:val="27"/>
          <w:szCs w:val="27"/>
        </w:rPr>
        <w:t>УФК по Ханты-Мансийскому автономному округу - Югре (ОСФР по ХМАО - Югре, л/с 04874Ф87010)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ИНН </w:t>
      </w:r>
      <w:r>
        <w:rPr>
          <w:rFonts w:ascii="Times New Roman" w:eastAsia="Times New Roman" w:hAnsi="Times New Roman" w:cs="Times New Roman"/>
          <w:sz w:val="27"/>
          <w:szCs w:val="27"/>
        </w:rPr>
        <w:t>получателя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>
        <w:rPr>
          <w:rFonts w:ascii="Times New Roman" w:eastAsia="Times New Roman" w:hAnsi="Times New Roman" w:cs="Times New Roman"/>
          <w:sz w:val="27"/>
          <w:szCs w:val="27"/>
        </w:rPr>
        <w:t>8601002078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КПП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получателя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860101001,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ОКТМО – 7187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000, </w:t>
      </w:r>
      <w:r>
        <w:rPr>
          <w:rFonts w:ascii="Times New Roman" w:eastAsia="Times New Roman" w:hAnsi="Times New Roman" w:cs="Times New Roman"/>
          <w:sz w:val="27"/>
          <w:szCs w:val="27"/>
        </w:rPr>
        <w:t>КБК 79711601230060001140, УИН 797027000000000</w:t>
      </w:r>
      <w:r>
        <w:rPr>
          <w:rFonts w:ascii="Times New Roman" w:eastAsia="Times New Roman" w:hAnsi="Times New Roman" w:cs="Times New Roman"/>
          <w:sz w:val="27"/>
          <w:szCs w:val="27"/>
        </w:rPr>
        <w:t>48339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Ханты – Мансийского автономного округа –Югры, в течение десяти суток со дня получения копи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постановления, через мирового </w:t>
      </w:r>
      <w:r>
        <w:rPr>
          <w:rFonts w:ascii="Times New Roman" w:eastAsia="Times New Roman" w:hAnsi="Times New Roman" w:cs="Times New Roman"/>
          <w:sz w:val="26"/>
          <w:szCs w:val="26"/>
        </w:rPr>
        <w:t>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6">
    <w:name w:val="cat-ExternalSystemDefined grp-35 rplc-6"/>
    <w:basedOn w:val="DefaultParagraphFont"/>
  </w:style>
  <w:style w:type="character" w:customStyle="1" w:styleId="cat-PassportDatagrp-27rplc-7">
    <w:name w:val="cat-PassportData grp-27 rplc-7"/>
    <w:basedOn w:val="DefaultParagraphFont"/>
  </w:style>
  <w:style w:type="character" w:customStyle="1" w:styleId="cat-UserDefinedgrp-38rplc-10">
    <w:name w:val="cat-UserDefined grp-38 rplc-10"/>
    <w:basedOn w:val="DefaultParagraphFont"/>
  </w:style>
  <w:style w:type="character" w:customStyle="1" w:styleId="cat-PassportDatagrp-28rplc-12">
    <w:name w:val="cat-PassportData grp-28 rplc-12"/>
    <w:basedOn w:val="DefaultParagraphFont"/>
  </w:style>
  <w:style w:type="character" w:customStyle="1" w:styleId="cat-ExternalSystemDefinedgrp-37rplc-13">
    <w:name w:val="cat-ExternalSystemDefined grp-37 rplc-13"/>
    <w:basedOn w:val="DefaultParagraphFont"/>
  </w:style>
  <w:style w:type="character" w:customStyle="1" w:styleId="cat-ExternalSystemDefinedgrp-36rplc-14">
    <w:name w:val="cat-ExternalSystemDefined grp-36 rplc-14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UserDefinedgrp-40rplc-55">
    <w:name w:val="cat-UserDefined grp-40 rplc-55"/>
    <w:basedOn w:val="DefaultParagraphFont"/>
  </w:style>
  <w:style w:type="character" w:customStyle="1" w:styleId="cat-UserDefinedgrp-41rplc-58">
    <w:name w:val="cat-UserDefined grp-41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